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kroków do płynnej sukcesji w firmie rodzinnej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Sukcesja w firmie rodzinnej to kluczowy proces, który może zabezpieczyć dalszy rozwój biznesu i chronić relacje rodzinne. Kancelaria Finansowa LEX, która złożyła pierwszy w Polsce wniosek o rejestrację fundacji rodzinnej, stworzyła skuteczny plan działania, oparty na doświadczeniu i sprawdzonych metodach.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10 kroków do płynnej sukcesji: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Zdefiniowanie celu sukcesji</w:t>
      </w:r>
      <w:r>
        <w:rPr>
          <w:rFonts w:ascii="calibri" w:hAnsi="calibri" w:eastAsia="calibri" w:cs="calibri"/>
          <w:sz w:val="24"/>
          <w:szCs w:val="24"/>
        </w:rPr>
        <w:t xml:space="preserve"> – jasno określ, co sukcesja ma osiągnąć: czy chodzi o zachowanie rodzinnej własności, czy tylko o przekazanie zarządzania.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Diagnoza sytuacji prawnej i majątkowej</w:t>
      </w:r>
      <w:r>
        <w:rPr>
          <w:rFonts w:ascii="calibri" w:hAnsi="calibri" w:eastAsia="calibri" w:cs="calibri"/>
          <w:sz w:val="24"/>
          <w:szCs w:val="24"/>
        </w:rPr>
        <w:t xml:space="preserve"> – niezbędne jest dokładne przeanalizowanie struktury majątkowej i prawnej firmy, aby zaplanować zmiany bez ryzyka utraty wartości.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z członkami rodziny</w:t>
      </w:r>
      <w:r>
        <w:rPr>
          <w:rFonts w:ascii="calibri" w:hAnsi="calibri" w:eastAsia="calibri" w:cs="calibri"/>
          <w:sz w:val="24"/>
          <w:szCs w:val="24"/>
        </w:rPr>
        <w:t xml:space="preserve"> – regularne rozmowy z wszystkimi zaangażowanymi stronami pozwalają unikać konfliktów i nieporozumień.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Wybór sukcesora</w:t>
      </w:r>
      <w:r>
        <w:rPr>
          <w:rFonts w:ascii="calibri" w:hAnsi="calibri" w:eastAsia="calibri" w:cs="calibri"/>
          <w:sz w:val="24"/>
          <w:szCs w:val="24"/>
        </w:rPr>
        <w:t xml:space="preserve"> – ważne jest, aby sukcesor posiadał zarówno umiejętności, jak i akceptację innych członków rodziny.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fundacji rodzinnej</w:t>
      </w:r>
      <w:r>
        <w:rPr>
          <w:rFonts w:ascii="calibri" w:hAnsi="calibri" w:eastAsia="calibri" w:cs="calibri"/>
          <w:sz w:val="24"/>
          <w:szCs w:val="24"/>
        </w:rPr>
        <w:t xml:space="preserve"> – utworzenie fundacji rodzinnej może zabezpieczyć firmę przed rozdrobnieniem majątku. Kancelaria LEX jest autorem pierwszego wniosku o rejestrację fundacji rodzinnej w Polsce.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prawne i finansowe</w:t>
      </w:r>
      <w:r>
        <w:rPr>
          <w:rFonts w:ascii="calibri" w:hAnsi="calibri" w:eastAsia="calibri" w:cs="calibri"/>
          <w:sz w:val="24"/>
          <w:szCs w:val="24"/>
        </w:rPr>
        <w:t xml:space="preserve"> – ważne jest zabezpieczenie odpowiednich umów, testamentów oraz planu podatkowego.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sukcesora</w:t>
      </w:r>
      <w:r>
        <w:rPr>
          <w:rFonts w:ascii="calibri" w:hAnsi="calibri" w:eastAsia="calibri" w:cs="calibri"/>
          <w:sz w:val="24"/>
          <w:szCs w:val="24"/>
        </w:rPr>
        <w:t xml:space="preserve"> – proces sukcesji to także odpowiednie wdrożenie przyszłego lidera poprzez stopniowe przekazywanie odpowiedzialności.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Program rozwoju dla sukcesora</w:t>
      </w:r>
      <w:r>
        <w:rPr>
          <w:rFonts w:ascii="calibri" w:hAnsi="calibri" w:eastAsia="calibri" w:cs="calibri"/>
          <w:sz w:val="24"/>
          <w:szCs w:val="24"/>
        </w:rPr>
        <w:t xml:space="preserve"> – oferowanie możliwości szkoleniowych i mentoringu dla przyszłego zarządzającego.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konfliktem</w:t>
      </w:r>
      <w:r>
        <w:rPr>
          <w:rFonts w:ascii="calibri" w:hAnsi="calibri" w:eastAsia="calibri" w:cs="calibri"/>
          <w:sz w:val="24"/>
          <w:szCs w:val="24"/>
        </w:rPr>
        <w:t xml:space="preserve"> – opracowanie strategii zarządzania potencjalnymi konfliktami wewnątrz rodziny i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i aktualizacja planu</w:t>
      </w:r>
      <w:r>
        <w:rPr>
          <w:rFonts w:ascii="calibri" w:hAnsi="calibri" w:eastAsia="calibri" w:cs="calibri"/>
          <w:sz w:val="24"/>
          <w:szCs w:val="24"/>
        </w:rPr>
        <w:t xml:space="preserve"> – sukcesja nie kończy się na jednym etapie; ważne jest regularne monitorowanie sytuacji.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Cytat dr n. pr. Małgorzaty Rejmer z Kancelarii LEX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„Płynna sukcesja nie polega tylko na przekazaniu majątku, ale na wypracowaniu długoterminowej strategii, która uwzględnia zarówno interesy biznesowe, jak i relacje rodzinne. Dzięki rejestracji fundacji rodzinnej możemy zabezpieczyć przyszłość firmy i rodziny na wiele lat”.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Kontekst sukcesji i historia zmian prawnych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Sukcesja w firmach rodzinnych to kluczowy proces, który zabezpiecza przyszłość przedsiębiorstwa, zapewniając płynne przekazanie zarządzania i majątku kolejnym pokoleniom. Przez lata brakowało w Polsce kompleksowych rozwiązań prawnych, które umożliwiałyby skuteczną realizację sukcesji. Zmiana nastąpiła w 2018 roku, gdy wprowadzono ustawę o zarządzie sukcesyjnym, umożliwiającą przedsiębiorcom kontynuowanie działalności po śmierci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naprzód była </w:t>
      </w:r>
      <w:r>
        <w:rPr>
          <w:rFonts w:ascii="calibri" w:hAnsi="calibri" w:eastAsia="calibri" w:cs="calibri"/>
          <w:sz w:val="24"/>
          <w:szCs w:val="24"/>
          <w:b/>
        </w:rPr>
        <w:t xml:space="preserve">ustawa o fundacji rodzinnej</w:t>
      </w:r>
      <w:r>
        <w:rPr>
          <w:rFonts w:ascii="calibri" w:hAnsi="calibri" w:eastAsia="calibri" w:cs="calibri"/>
          <w:sz w:val="24"/>
          <w:szCs w:val="24"/>
        </w:rPr>
        <w:t xml:space="preserve">, która weszła w życie 22 maja 2023 r. Umożliwia ona tworzenie fundacji rodzinnych, które pomagają w zarządzaniu majątkiem firmy przez wiele pokoleń, co chroni przedsiębiorstwa przed rozdrobnieniem i ryzykiem utraty kontroli. </w:t>
      </w:r>
      <w:r>
        <w:rPr>
          <w:rFonts w:ascii="calibri" w:hAnsi="calibri" w:eastAsia="calibri" w:cs="calibri"/>
          <w:sz w:val="24"/>
          <w:szCs w:val="24"/>
          <w:b/>
        </w:rPr>
        <w:t xml:space="preserve">Kancelaria Finansowa LEX</w:t>
      </w:r>
      <w:r>
        <w:rPr>
          <w:rFonts w:ascii="calibri" w:hAnsi="calibri" w:eastAsia="calibri" w:cs="calibri"/>
          <w:sz w:val="24"/>
          <w:szCs w:val="24"/>
        </w:rPr>
        <w:t xml:space="preserve"> była pionierem w tej dziedzinie, składając pierwszy wniosek o rejestrację fundacji rodzinnej w Polsce, co czyni ją liderem w zakresie obsługi prawnej firm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regulacje to istotne narzędzie w procesie sukcesji, które oferuje przedsiębiorcom większą stabilność oraz długoterminową ochronę majątku rodzinnego.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LEX</w:t>
      </w:r>
      <w:r>
        <w:rPr>
          <w:rFonts w:ascii="calibri" w:hAnsi="calibri" w:eastAsia="calibri" w:cs="calibri"/>
          <w:sz w:val="24"/>
          <w:szCs w:val="24"/>
        </w:rPr>
        <w:t xml:space="preserve"> oferuje wsparcie prawne, ale także jest liderem w opracowywaniu planów sukcesji w Polsce, mając na koncie kilkaset wdrożonych programów sukcesyjnych dla firm rodzinnych.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prasowe Kancelarii Finansowej LEX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Staniszewska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501 675 357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joanna.staniszewska@kf-lex.pl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www.kf-lex.pl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flex.biuroprasowe.pl/word/?hash=a86882855cfec03a100d5bc1049ec119&amp;id=209836&amp;typ=eprmailto:joanna.staniszewska@kf-lex.pl" TargetMode="External"/><Relationship Id="rId8" Type="http://schemas.openxmlformats.org/officeDocument/2006/relationships/hyperlink" Target="http://www.kf-l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2026-03-11T00:32:02+01:00</dcterms:created>
  <dcterms:modified xsi:type="dcterms:W3CDTF">2026-03-11T00:32:02+01:00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